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971B" w14:textId="77777777" w:rsidR="00B863FE" w:rsidRPr="00DD4293" w:rsidRDefault="00B863FE" w:rsidP="00B863FE">
      <w:pPr>
        <w:jc w:val="center"/>
        <w:rPr>
          <w:rFonts w:ascii="Verdana" w:hAnsi="Verdana"/>
          <w:b/>
          <w:color w:val="44546A" w:themeColor="text2"/>
          <w:sz w:val="32"/>
          <w:szCs w:val="32"/>
        </w:rPr>
      </w:pPr>
      <w:r w:rsidRPr="00DD4293">
        <w:rPr>
          <w:rFonts w:ascii="Verdana" w:hAnsi="Verdana"/>
          <w:b/>
          <w:color w:val="44546A" w:themeColor="text2"/>
          <w:sz w:val="32"/>
          <w:szCs w:val="32"/>
        </w:rPr>
        <w:t>Directions to Animals in War Memorial</w:t>
      </w:r>
    </w:p>
    <w:p w14:paraId="4426B0EA" w14:textId="77777777" w:rsidR="00B863FE" w:rsidRPr="00DD4293" w:rsidRDefault="00B863FE" w:rsidP="00B863FE">
      <w:pPr>
        <w:jc w:val="center"/>
        <w:rPr>
          <w:rFonts w:ascii="Bell MT" w:hAnsi="Bell MT"/>
          <w:color w:val="44546A" w:themeColor="text2"/>
          <w:sz w:val="32"/>
          <w:szCs w:val="32"/>
        </w:rPr>
      </w:pPr>
    </w:p>
    <w:p w14:paraId="1B5DCD23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8"/>
          <w:szCs w:val="28"/>
        </w:rPr>
      </w:pPr>
      <w:r w:rsidRPr="00DD4293">
        <w:rPr>
          <w:rFonts w:ascii="Verdana" w:hAnsi="Verdana"/>
          <w:color w:val="44546A" w:themeColor="text2"/>
          <w:sz w:val="28"/>
          <w:szCs w:val="28"/>
        </w:rPr>
        <w:t xml:space="preserve">Leave Marble Arch tube station by the </w:t>
      </w:r>
      <w:smartTag w:uri="urn:schemas-microsoft-com:office:smarttags" w:element="address">
        <w:smartTag w:uri="urn:schemas-microsoft-com:office:smarttags" w:element="Street">
          <w:r w:rsidRPr="00DD4293">
            <w:rPr>
              <w:rFonts w:ascii="Verdana" w:hAnsi="Verdana"/>
              <w:color w:val="44546A" w:themeColor="text2"/>
              <w:sz w:val="28"/>
              <w:szCs w:val="28"/>
            </w:rPr>
            <w:t>Park Lane</w:t>
          </w:r>
        </w:smartTag>
      </w:smartTag>
      <w:r w:rsidRPr="00DD4293">
        <w:rPr>
          <w:rFonts w:ascii="Verdana" w:hAnsi="Verdana"/>
          <w:color w:val="44546A" w:themeColor="text2"/>
          <w:sz w:val="28"/>
          <w:szCs w:val="28"/>
        </w:rPr>
        <w:t xml:space="preserve"> exit</w:t>
      </w:r>
    </w:p>
    <w:p w14:paraId="7893802B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8"/>
          <w:szCs w:val="28"/>
        </w:rPr>
      </w:pPr>
    </w:p>
    <w:p w14:paraId="4DA8E443" w14:textId="77777777" w:rsidR="00B863FE" w:rsidRDefault="00B863FE" w:rsidP="00B863FE">
      <w:pPr>
        <w:jc w:val="center"/>
        <w:rPr>
          <w:rFonts w:ascii="Verdana" w:hAnsi="Verdana"/>
          <w:color w:val="44546A" w:themeColor="text2"/>
          <w:sz w:val="28"/>
          <w:szCs w:val="28"/>
        </w:rPr>
      </w:pPr>
      <w:r w:rsidRPr="00DD4293">
        <w:rPr>
          <w:rFonts w:ascii="Verdana" w:hAnsi="Verdana"/>
          <w:color w:val="44546A" w:themeColor="text2"/>
          <w:sz w:val="28"/>
          <w:szCs w:val="28"/>
        </w:rPr>
        <w:t xml:space="preserve">Approximately 300 yards on left is </w:t>
      </w:r>
      <w:smartTag w:uri="urn:schemas-microsoft-com:office:smarttags" w:element="address">
        <w:smartTag w:uri="urn:schemas-microsoft-com:office:smarttags" w:element="Street">
          <w:r w:rsidRPr="00DD4293">
            <w:rPr>
              <w:rFonts w:ascii="Verdana" w:hAnsi="Verdana"/>
              <w:color w:val="44546A" w:themeColor="text2"/>
              <w:sz w:val="28"/>
              <w:szCs w:val="28"/>
            </w:rPr>
            <w:t>Upper Brook Street</w:t>
          </w:r>
        </w:smartTag>
      </w:smartTag>
      <w:r w:rsidRPr="00DD4293">
        <w:rPr>
          <w:rFonts w:ascii="Verdana" w:hAnsi="Verdana"/>
          <w:color w:val="44546A" w:themeColor="text2"/>
          <w:sz w:val="28"/>
          <w:szCs w:val="28"/>
        </w:rPr>
        <w:t xml:space="preserve"> – </w:t>
      </w:r>
    </w:p>
    <w:p w14:paraId="6349B4E1" w14:textId="77777777" w:rsidR="00B863FE" w:rsidRPr="00DD4293" w:rsidRDefault="00B863FE" w:rsidP="00B863FE">
      <w:pPr>
        <w:jc w:val="center"/>
        <w:rPr>
          <w:rFonts w:ascii="Bell MT" w:hAnsi="Bell MT"/>
          <w:color w:val="44546A" w:themeColor="text2"/>
          <w:sz w:val="32"/>
          <w:szCs w:val="32"/>
        </w:rPr>
      </w:pPr>
      <w:r w:rsidRPr="00DD4293">
        <w:rPr>
          <w:rFonts w:ascii="Verdana" w:hAnsi="Verdana"/>
          <w:color w:val="44546A" w:themeColor="text2"/>
          <w:sz w:val="28"/>
          <w:szCs w:val="28"/>
        </w:rPr>
        <w:t>the Memorial is opposite</w:t>
      </w:r>
    </w:p>
    <w:p w14:paraId="1DAD1413" w14:textId="77777777" w:rsidR="00B863FE" w:rsidRPr="00DD4293" w:rsidRDefault="00B863FE" w:rsidP="00B863FE">
      <w:pPr>
        <w:jc w:val="center"/>
        <w:rPr>
          <w:rFonts w:ascii="Bell MT" w:hAnsi="Bell MT"/>
          <w:b/>
          <w:color w:val="44546A" w:themeColor="text2"/>
          <w:sz w:val="32"/>
          <w:szCs w:val="32"/>
        </w:rPr>
      </w:pPr>
    </w:p>
    <w:p w14:paraId="13E7EBCE" w14:textId="77777777" w:rsidR="00B863FE" w:rsidRPr="00DD4293" w:rsidRDefault="00B863FE" w:rsidP="00B863FE">
      <w:pPr>
        <w:jc w:val="center"/>
        <w:rPr>
          <w:rFonts w:ascii="Verdana" w:hAnsi="Verdana"/>
          <w:b/>
          <w:color w:val="44546A" w:themeColor="text2"/>
          <w:sz w:val="32"/>
          <w:szCs w:val="32"/>
        </w:rPr>
      </w:pPr>
      <w:r w:rsidRPr="00DD4293">
        <w:rPr>
          <w:rFonts w:ascii="Verdana" w:hAnsi="Verdana"/>
          <w:b/>
          <w:color w:val="44546A" w:themeColor="text2"/>
          <w:sz w:val="32"/>
          <w:szCs w:val="32"/>
        </w:rPr>
        <w:t>Reception</w:t>
      </w:r>
    </w:p>
    <w:p w14:paraId="434DFB94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8"/>
          <w:szCs w:val="28"/>
        </w:rPr>
      </w:pPr>
    </w:p>
    <w:p w14:paraId="21B92A05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8"/>
          <w:szCs w:val="28"/>
        </w:rPr>
      </w:pPr>
      <w:r w:rsidRPr="00DD4293">
        <w:rPr>
          <w:rFonts w:ascii="Verdana" w:hAnsi="Verdana"/>
          <w:color w:val="44546A" w:themeColor="text2"/>
          <w:sz w:val="28"/>
          <w:szCs w:val="28"/>
        </w:rPr>
        <w:t xml:space="preserve">Please join us after the service for refreshments </w:t>
      </w:r>
    </w:p>
    <w:p w14:paraId="578DBFB5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8"/>
          <w:szCs w:val="28"/>
        </w:rPr>
      </w:pPr>
      <w:r w:rsidRPr="00DD4293">
        <w:rPr>
          <w:rFonts w:ascii="Verdana" w:hAnsi="Verdana"/>
          <w:color w:val="44546A" w:themeColor="text2"/>
          <w:sz w:val="28"/>
          <w:szCs w:val="28"/>
        </w:rPr>
        <w:t>Upstairs at the Portman Marylebone</w:t>
      </w:r>
    </w:p>
    <w:p w14:paraId="74005DF0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8"/>
          <w:szCs w:val="28"/>
        </w:rPr>
      </w:pPr>
      <w:hyperlink r:id="rId7" w:tgtFrame="_blank" w:tooltip="Click to get directions" w:history="1">
        <w:r w:rsidRPr="00DD4293">
          <w:rPr>
            <w:rFonts w:ascii="Verdana" w:hAnsi="Verdana"/>
            <w:color w:val="44546A" w:themeColor="text2"/>
            <w:sz w:val="28"/>
            <w:szCs w:val="28"/>
          </w:rPr>
          <w:t>51 Upper Berkeley Street, London W1H 7QW</w:t>
        </w:r>
      </w:hyperlink>
    </w:p>
    <w:p w14:paraId="4D20C290" w14:textId="77777777" w:rsidR="00B863FE" w:rsidRDefault="00B863FE" w:rsidP="00B863FE">
      <w:pPr>
        <w:jc w:val="center"/>
        <w:rPr>
          <w:rFonts w:ascii="Verdana" w:hAnsi="Verdana"/>
          <w:sz w:val="28"/>
          <w:szCs w:val="28"/>
        </w:rPr>
      </w:pPr>
    </w:p>
    <w:p w14:paraId="7CD4EA3F" w14:textId="77777777" w:rsidR="00B863FE" w:rsidRDefault="00B863FE" w:rsidP="00B863FE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739660AF" wp14:editId="6B0820E4">
            <wp:extent cx="2720340" cy="2834640"/>
            <wp:effectExtent l="0" t="0" r="3810" b="381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B6E39" w14:textId="77777777" w:rsidR="00B863FE" w:rsidRPr="0083158D" w:rsidRDefault="00B863FE" w:rsidP="00B863FE">
      <w:pPr>
        <w:jc w:val="center"/>
        <w:rPr>
          <w:rFonts w:ascii="Verdana" w:hAnsi="Verdana"/>
          <w:sz w:val="28"/>
          <w:szCs w:val="28"/>
        </w:rPr>
      </w:pPr>
    </w:p>
    <w:p w14:paraId="10303396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8"/>
          <w:szCs w:val="28"/>
        </w:rPr>
      </w:pPr>
      <w:r w:rsidRPr="00DD4293">
        <w:rPr>
          <w:rFonts w:ascii="Verdana" w:hAnsi="Verdana"/>
          <w:color w:val="44546A" w:themeColor="text2"/>
          <w:sz w:val="20"/>
          <w:szCs w:val="20"/>
        </w:rPr>
        <w:t>The reception venue is approximately 10 minutes’ walk from the Memorial.</w:t>
      </w:r>
    </w:p>
    <w:p w14:paraId="2437C1C8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8"/>
          <w:szCs w:val="28"/>
        </w:rPr>
      </w:pPr>
    </w:p>
    <w:p w14:paraId="0A11E9A8" w14:textId="77777777" w:rsidR="00B863FE" w:rsidRPr="009D25B0" w:rsidRDefault="00B863FE" w:rsidP="00B863FE">
      <w:pPr>
        <w:jc w:val="center"/>
        <w:rPr>
          <w:rFonts w:ascii="Verdana" w:hAnsi="Verdana"/>
          <w:b/>
          <w:color w:val="44546A" w:themeColor="text2"/>
          <w:sz w:val="24"/>
          <w:szCs w:val="24"/>
        </w:rPr>
      </w:pPr>
      <w:r w:rsidRPr="009D25B0">
        <w:rPr>
          <w:rFonts w:ascii="Verdana" w:hAnsi="Verdana"/>
          <w:b/>
          <w:color w:val="44546A" w:themeColor="text2"/>
          <w:sz w:val="24"/>
          <w:szCs w:val="24"/>
        </w:rPr>
        <w:t xml:space="preserve">From the Memorial : </w:t>
      </w:r>
    </w:p>
    <w:p w14:paraId="6C3D76E5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4"/>
          <w:szCs w:val="24"/>
        </w:rPr>
      </w:pPr>
    </w:p>
    <w:p w14:paraId="0D07171F" w14:textId="77777777" w:rsidR="00B863FE" w:rsidRPr="00DD4293" w:rsidRDefault="00B863FE" w:rsidP="00B863FE">
      <w:pPr>
        <w:spacing w:after="240"/>
        <w:jc w:val="center"/>
        <w:rPr>
          <w:rFonts w:ascii="Verdana" w:hAnsi="Verdana"/>
          <w:color w:val="44546A" w:themeColor="text2"/>
          <w:sz w:val="24"/>
          <w:szCs w:val="24"/>
        </w:rPr>
      </w:pPr>
      <w:r w:rsidRPr="00DD4293">
        <w:rPr>
          <w:rFonts w:ascii="Verdana" w:hAnsi="Verdana"/>
          <w:color w:val="44546A" w:themeColor="text2"/>
          <w:sz w:val="24"/>
          <w:szCs w:val="24"/>
        </w:rPr>
        <w:t>Walk back up to Marble Arch – Oxford St will be on your right</w:t>
      </w:r>
    </w:p>
    <w:p w14:paraId="640EB156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4"/>
          <w:szCs w:val="24"/>
        </w:rPr>
      </w:pPr>
      <w:r w:rsidRPr="00DD4293">
        <w:rPr>
          <w:rFonts w:ascii="Verdana" w:hAnsi="Verdana"/>
          <w:color w:val="44546A" w:themeColor="text2"/>
          <w:sz w:val="24"/>
          <w:szCs w:val="24"/>
        </w:rPr>
        <w:t xml:space="preserve">Cross over and walk along Great Cumberland Place for 250m, </w:t>
      </w:r>
    </w:p>
    <w:p w14:paraId="22B62F79" w14:textId="77777777" w:rsidR="00B863FE" w:rsidRPr="00DD4293" w:rsidRDefault="00B863FE" w:rsidP="00B863FE">
      <w:pPr>
        <w:spacing w:after="240"/>
        <w:jc w:val="center"/>
        <w:rPr>
          <w:rFonts w:ascii="Verdana" w:hAnsi="Verdana"/>
          <w:color w:val="44546A" w:themeColor="text2"/>
          <w:sz w:val="24"/>
          <w:szCs w:val="24"/>
        </w:rPr>
      </w:pPr>
      <w:r w:rsidRPr="00DD4293">
        <w:rPr>
          <w:rFonts w:ascii="Verdana" w:hAnsi="Verdana"/>
          <w:color w:val="44546A" w:themeColor="text2"/>
          <w:sz w:val="24"/>
          <w:szCs w:val="24"/>
        </w:rPr>
        <w:t>crossing over Bryanston Street and Seymour Street</w:t>
      </w:r>
    </w:p>
    <w:p w14:paraId="4247F8C4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4"/>
          <w:szCs w:val="24"/>
        </w:rPr>
      </w:pPr>
      <w:r w:rsidRPr="00DD4293">
        <w:rPr>
          <w:rFonts w:ascii="Verdana" w:hAnsi="Verdana"/>
          <w:color w:val="44546A" w:themeColor="text2"/>
          <w:sz w:val="24"/>
          <w:szCs w:val="24"/>
        </w:rPr>
        <w:t>Turn left onto Upper Berkeley Street</w:t>
      </w:r>
    </w:p>
    <w:p w14:paraId="5E1F5FCD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4"/>
          <w:szCs w:val="24"/>
        </w:rPr>
      </w:pPr>
      <w:r w:rsidRPr="00DD4293">
        <w:rPr>
          <w:rFonts w:ascii="Verdana" w:hAnsi="Verdana"/>
          <w:color w:val="44546A" w:themeColor="text2"/>
          <w:sz w:val="24"/>
          <w:szCs w:val="24"/>
        </w:rPr>
        <w:t xml:space="preserve"> </w:t>
      </w:r>
    </w:p>
    <w:p w14:paraId="74AB2B30" w14:textId="77777777" w:rsidR="00B863FE" w:rsidRPr="00DD4293" w:rsidRDefault="00B863FE" w:rsidP="00B863FE">
      <w:pPr>
        <w:jc w:val="center"/>
        <w:rPr>
          <w:rFonts w:ascii="Verdana" w:hAnsi="Verdana"/>
          <w:color w:val="44546A" w:themeColor="text2"/>
          <w:sz w:val="24"/>
          <w:szCs w:val="24"/>
        </w:rPr>
      </w:pPr>
      <w:r w:rsidRPr="00DD4293">
        <w:rPr>
          <w:rFonts w:ascii="Verdana" w:hAnsi="Verdana"/>
          <w:color w:val="44546A" w:themeColor="text2"/>
          <w:sz w:val="24"/>
          <w:szCs w:val="24"/>
        </w:rPr>
        <w:t>Venue is approximately 100m on the left,</w:t>
      </w:r>
    </w:p>
    <w:p w14:paraId="65A4C9F8" w14:textId="77777777" w:rsidR="00B863FE" w:rsidRDefault="00B863FE" w:rsidP="00B863FE">
      <w:pPr>
        <w:jc w:val="center"/>
        <w:rPr>
          <w:rFonts w:ascii="Verdana" w:hAnsi="Verdana"/>
          <w:color w:val="44546A" w:themeColor="text2"/>
          <w:sz w:val="24"/>
          <w:szCs w:val="24"/>
        </w:rPr>
      </w:pPr>
      <w:r w:rsidRPr="00DD4293">
        <w:rPr>
          <w:rFonts w:ascii="Verdana" w:hAnsi="Verdana"/>
          <w:color w:val="44546A" w:themeColor="text2"/>
          <w:sz w:val="24"/>
          <w:szCs w:val="24"/>
        </w:rPr>
        <w:t>on the corner of Upper Berkeley Street and Seymour Place</w:t>
      </w:r>
    </w:p>
    <w:p w14:paraId="733F6183" w14:textId="77777777" w:rsidR="00B863FE" w:rsidRDefault="00B863FE" w:rsidP="00B863FE">
      <w:pPr>
        <w:jc w:val="center"/>
        <w:rPr>
          <w:rFonts w:ascii="Verdana" w:hAnsi="Verdana"/>
          <w:b/>
          <w:color w:val="44546A" w:themeColor="text2"/>
          <w:sz w:val="20"/>
          <w:szCs w:val="20"/>
        </w:rPr>
      </w:pPr>
    </w:p>
    <w:p w14:paraId="5A2C611C" w14:textId="6A5FAB66" w:rsidR="00B863FE" w:rsidRPr="00DD4293" w:rsidRDefault="00B863FE" w:rsidP="00B863FE">
      <w:pPr>
        <w:jc w:val="center"/>
        <w:rPr>
          <w:rFonts w:ascii="Verdana" w:hAnsi="Verdana"/>
          <w:b/>
          <w:color w:val="44546A" w:themeColor="text2"/>
          <w:sz w:val="20"/>
          <w:szCs w:val="20"/>
        </w:rPr>
      </w:pPr>
      <w:r w:rsidRPr="00DD4293">
        <w:rPr>
          <w:rFonts w:ascii="Verdana" w:hAnsi="Verdana"/>
          <w:b/>
          <w:color w:val="44546A" w:themeColor="text2"/>
          <w:sz w:val="20"/>
          <w:szCs w:val="20"/>
        </w:rPr>
        <w:t xml:space="preserve">NB: only assistance dogs allowed in this venue </w:t>
      </w:r>
    </w:p>
    <w:p w14:paraId="434C90EA" w14:textId="77777777" w:rsidR="009B66E7" w:rsidRDefault="009B66E7"/>
    <w:sectPr w:rsidR="009B6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5BBD" w14:textId="77777777" w:rsidR="00B863FE" w:rsidRDefault="00B863FE" w:rsidP="00B863FE">
      <w:r>
        <w:separator/>
      </w:r>
    </w:p>
  </w:endnote>
  <w:endnote w:type="continuationSeparator" w:id="0">
    <w:p w14:paraId="4FECC45E" w14:textId="77777777" w:rsidR="00B863FE" w:rsidRDefault="00B863FE" w:rsidP="00B8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B54A" w14:textId="77777777" w:rsidR="00B863FE" w:rsidRDefault="00B86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CD97" w14:textId="77777777" w:rsidR="00B863FE" w:rsidRDefault="00B86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CFAE" w14:textId="77777777" w:rsidR="00B863FE" w:rsidRDefault="00B8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335A" w14:textId="77777777" w:rsidR="00B863FE" w:rsidRDefault="00B863FE" w:rsidP="00B863FE">
      <w:r>
        <w:separator/>
      </w:r>
    </w:p>
  </w:footnote>
  <w:footnote w:type="continuationSeparator" w:id="0">
    <w:p w14:paraId="413A9956" w14:textId="77777777" w:rsidR="00B863FE" w:rsidRDefault="00B863FE" w:rsidP="00B8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7F49" w14:textId="77777777" w:rsidR="00B863FE" w:rsidRDefault="00B86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39C8" w14:textId="5947BA6F" w:rsidR="00B863FE" w:rsidRDefault="00B863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C829BD" wp14:editId="06CC9F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c664eff80e729063548ec9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D05CC6" w14:textId="16BF4550" w:rsidR="00B863FE" w:rsidRPr="00B863FE" w:rsidRDefault="00B863FE" w:rsidP="00B863F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863F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829BD" id="_x0000_t202" coordsize="21600,21600" o:spt="202" path="m,l,21600r21600,l21600,xe">
              <v:stroke joinstyle="miter"/>
              <v:path gradientshapeok="t" o:connecttype="rect"/>
            </v:shapetype>
            <v:shape id="MSIPCM5c664eff80e729063548ec94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71D05CC6" w14:textId="16BF4550" w:rsidR="00B863FE" w:rsidRPr="00B863FE" w:rsidRDefault="00B863FE" w:rsidP="00B863F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863FE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AE84" w14:textId="77777777" w:rsidR="00B863FE" w:rsidRDefault="00B86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FE"/>
    <w:rsid w:val="009B66E7"/>
    <w:rsid w:val="00B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5D38CFA"/>
  <w15:chartTrackingRefBased/>
  <w15:docId w15:val="{34C98F52-107F-4EB4-8E7E-C8AA68B6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FE"/>
    <w:pPr>
      <w:spacing w:after="0" w:line="240" w:lineRule="auto"/>
    </w:pPr>
    <w:rPr>
      <w:rFonts w:ascii="Century" w:eastAsia="Times New Roman" w:hAnsi="Century" w:cs="Times New Roman"/>
      <w:szCs w:val="2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FE"/>
    <w:pPr>
      <w:tabs>
        <w:tab w:val="center" w:pos="4513"/>
        <w:tab w:val="right" w:pos="9026"/>
      </w:tabs>
    </w:pPr>
    <w:rPr>
      <w:rFonts w:asciiTheme="minorHAnsi" w:eastAsiaTheme="minorHAnsi" w:hAnsiTheme="minorHAnsi" w:cs="Mangal"/>
      <w:szCs w:val="20"/>
      <w:lang w:eastAsia="en-US" w:bidi="hi-IN"/>
    </w:rPr>
  </w:style>
  <w:style w:type="character" w:customStyle="1" w:styleId="HeaderChar">
    <w:name w:val="Header Char"/>
    <w:basedOn w:val="DefaultParagraphFont"/>
    <w:link w:val="Header"/>
    <w:uiPriority w:val="99"/>
    <w:rsid w:val="00B863F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863FE"/>
    <w:pPr>
      <w:tabs>
        <w:tab w:val="center" w:pos="4513"/>
        <w:tab w:val="right" w:pos="9026"/>
      </w:tabs>
    </w:pPr>
    <w:rPr>
      <w:rFonts w:asciiTheme="minorHAnsi" w:eastAsiaTheme="minorHAnsi" w:hAnsiTheme="minorHAnsi" w:cs="Mangal"/>
      <w:szCs w:val="20"/>
      <w:lang w:eastAsia="en-US" w:bidi="hi-IN"/>
    </w:rPr>
  </w:style>
  <w:style w:type="character" w:customStyle="1" w:styleId="FooterChar">
    <w:name w:val="Footer Char"/>
    <w:basedOn w:val="DefaultParagraphFont"/>
    <w:link w:val="Footer"/>
    <w:uiPriority w:val="99"/>
    <w:rsid w:val="00B863F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aps.google.co.uk/?saddr=Current+Location&amp;daddr=51.5151906,-0.1611644&amp;dirflg=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208eb9c-92d8-4bca-8786-5a20df24df72" origin="defaultValue">
  <element uid="4adb7cba-ce81-4e57-9313-4682785c222c" value=""/>
</sisl>
</file>

<file path=customXml/itemProps1.xml><?xml version="1.0" encoding="utf-8"?>
<ds:datastoreItem xmlns:ds="http://schemas.openxmlformats.org/officeDocument/2006/customXml" ds:itemID="{85D036A3-EDF1-4853-BEA1-7C5EDEB2D1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Allianz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Bourg, Catherine (Allianz UK)</dc:creator>
  <cp:keywords/>
  <dc:description/>
  <cp:lastModifiedBy>Bourg, Catherine (Allianz UK)</cp:lastModifiedBy>
  <cp:revision>1</cp:revision>
  <dcterms:created xsi:type="dcterms:W3CDTF">2022-10-20T13:02:00Z</dcterms:created>
  <dcterms:modified xsi:type="dcterms:W3CDTF">2022-10-20T13:03:00Z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1716dca4-ec2f-45ff-9c46-bcfa731607c1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policy="3208eb9c-92d8-4bca-8786-5a20df24df72" origin="defaultValue" xmlns="http://www.boldonj</vt:lpwstr>
  </property>
  <property fmtid="{D5CDD505-2E9C-101B-9397-08002B2CF9AE}" pid="4" name="bjDocumentLabelXML-0">
    <vt:lpwstr>ames.com/2008/01/sie/internal/label"&gt;&lt;element uid="4adb7cba-ce81-4e57-9313-4682785c222c" value="" /&gt;&lt;/sisl&gt;</vt:lpwstr>
  </property>
  <property fmtid="{D5CDD505-2E9C-101B-9397-08002B2CF9AE}" pid="5" name="bjDocumentSecurityLabel">
    <vt:lpwstr>Internal</vt:lpwstr>
  </property>
  <property fmtid="{D5CDD505-2E9C-101B-9397-08002B2CF9AE}" pid="6" name="MetaData Tag">
    <vt:lpwstr>Internal</vt:lpwstr>
  </property>
  <property fmtid="{D5CDD505-2E9C-101B-9397-08002B2CF9AE}" pid="7" name="bjSaver">
    <vt:lpwstr>qs+asI+4so+OEw4udzYt+ug+qtCgUK5q</vt:lpwstr>
  </property>
  <property fmtid="{D5CDD505-2E9C-101B-9397-08002B2CF9AE}" pid="8" name="MSIP_Label_863bc15e-e7bf-41c1-bdb3-03882d8a2e2c_Enabled">
    <vt:lpwstr>true</vt:lpwstr>
  </property>
  <property fmtid="{D5CDD505-2E9C-101B-9397-08002B2CF9AE}" pid="9" name="MSIP_Label_863bc15e-e7bf-41c1-bdb3-03882d8a2e2c_SetDate">
    <vt:lpwstr>2022-10-20T13:03:44Z</vt:lpwstr>
  </property>
  <property fmtid="{D5CDD505-2E9C-101B-9397-08002B2CF9AE}" pid="10" name="MSIP_Label_863bc15e-e7bf-41c1-bdb3-03882d8a2e2c_Method">
    <vt:lpwstr>Standard</vt:lpwstr>
  </property>
  <property fmtid="{D5CDD505-2E9C-101B-9397-08002B2CF9AE}" pid="11" name="MSIP_Label_863bc15e-e7bf-41c1-bdb3-03882d8a2e2c_Name">
    <vt:lpwstr>863bc15e-e7bf-41c1-bdb3-03882d8a2e2c</vt:lpwstr>
  </property>
  <property fmtid="{D5CDD505-2E9C-101B-9397-08002B2CF9AE}" pid="12" name="MSIP_Label_863bc15e-e7bf-41c1-bdb3-03882d8a2e2c_SiteId">
    <vt:lpwstr>6e06e42d-6925-47c6-b9e7-9581c7ca302a</vt:lpwstr>
  </property>
  <property fmtid="{D5CDD505-2E9C-101B-9397-08002B2CF9AE}" pid="13" name="MSIP_Label_863bc15e-e7bf-41c1-bdb3-03882d8a2e2c_ActionId">
    <vt:lpwstr>987ccd1c-f468-4665-9ab3-f40609207fc4</vt:lpwstr>
  </property>
  <property fmtid="{D5CDD505-2E9C-101B-9397-08002B2CF9AE}" pid="14" name="MSIP_Label_863bc15e-e7bf-41c1-bdb3-03882d8a2e2c_ContentBits">
    <vt:lpwstr>1</vt:lpwstr>
  </property>
  <property fmtid="{D5CDD505-2E9C-101B-9397-08002B2CF9AE}" pid="15" name="_AdHocReviewCycleID">
    <vt:i4>-1081056952</vt:i4>
  </property>
  <property fmtid="{D5CDD505-2E9C-101B-9397-08002B2CF9AE}" pid="16" name="_NewReviewCycle">
    <vt:lpwstr/>
  </property>
  <property fmtid="{D5CDD505-2E9C-101B-9397-08002B2CF9AE}" pid="17" name="_EmailSubject">
    <vt:lpwstr>Animals In War Service, Thursday 10 November 2022</vt:lpwstr>
  </property>
</Properties>
</file>